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6909" w14:textId="77777777" w:rsidR="00625102" w:rsidRDefault="00625102" w:rsidP="0023532E">
      <w:pPr>
        <w:tabs>
          <w:tab w:val="left" w:pos="12645"/>
        </w:tabs>
        <w:ind w:left="1020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3</w:t>
      </w:r>
    </w:p>
    <w:p w14:paraId="62106B37" w14:textId="40523033" w:rsidR="00625102" w:rsidRPr="0043079B" w:rsidRDefault="00625102" w:rsidP="0023532E">
      <w:pPr>
        <w:ind w:left="1020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B08FE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рішення сімдесят шостої позачергової сесії</w:t>
      </w:r>
      <w:r w:rsidRPr="004B08FE">
        <w:rPr>
          <w:color w:val="000000"/>
          <w:lang w:val="uk-UA"/>
        </w:rPr>
        <w:t xml:space="preserve"> Хорольської міської ради </w:t>
      </w:r>
      <w:r>
        <w:rPr>
          <w:color w:val="000000"/>
          <w:lang w:val="uk-UA"/>
        </w:rPr>
        <w:t xml:space="preserve">восьмого скликання від </w:t>
      </w:r>
      <w:r w:rsidR="0023532E">
        <w:rPr>
          <w:color w:val="000000"/>
          <w:lang w:val="uk-UA"/>
        </w:rPr>
        <w:t>03</w:t>
      </w:r>
      <w:r w:rsidR="00AB11FC">
        <w:rPr>
          <w:color w:val="000000"/>
          <w:lang w:val="uk-UA"/>
        </w:rPr>
        <w:t>.12.2025</w:t>
      </w:r>
      <w:r>
        <w:rPr>
          <w:color w:val="000000"/>
          <w:lang w:val="uk-UA"/>
        </w:rPr>
        <w:t xml:space="preserve"> №</w:t>
      </w:r>
    </w:p>
    <w:p w14:paraId="2AEDFADE" w14:textId="77777777" w:rsidR="00625102" w:rsidRDefault="00625102" w:rsidP="00625102">
      <w:pPr>
        <w:tabs>
          <w:tab w:val="left" w:pos="1170"/>
        </w:tabs>
        <w:rPr>
          <w:bCs/>
          <w:lang w:val="uk-UA"/>
        </w:rPr>
      </w:pPr>
    </w:p>
    <w:p w14:paraId="0ED608A8" w14:textId="77777777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bCs/>
          <w:lang w:val="uk-UA"/>
        </w:rPr>
        <w:t>Напрямки діяльності та заходи</w:t>
      </w:r>
      <w:r>
        <w:rPr>
          <w:rFonts w:eastAsia="Times New Roman"/>
          <w:bCs/>
          <w:lang w:val="uk-UA"/>
        </w:rPr>
        <w:t xml:space="preserve"> комплексної Програми </w:t>
      </w:r>
    </w:p>
    <w:p w14:paraId="4416BC12" w14:textId="77777777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>розвитку та підтримки комунального некомерційного підприємства  «Хорольська міська лікарня» Хорольської  міської ради Лубенського району Полтавської області (код ЄДРПОУ 01999514) на 2025-2027 роки"</w:t>
      </w:r>
    </w:p>
    <w:p w14:paraId="3739CA5E" w14:textId="77777777" w:rsidR="00625102" w:rsidRDefault="00625102" w:rsidP="00625102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тис. грн.</w:t>
      </w:r>
    </w:p>
    <w:tbl>
      <w:tblPr>
        <w:tblStyle w:val="a7"/>
        <w:tblpPr w:leftFromText="180" w:rightFromText="180" w:vertAnchor="text" w:tblpX="-34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533"/>
        <w:gridCol w:w="1764"/>
        <w:gridCol w:w="2268"/>
        <w:gridCol w:w="851"/>
        <w:gridCol w:w="1417"/>
        <w:gridCol w:w="1560"/>
        <w:gridCol w:w="1275"/>
        <w:gridCol w:w="1276"/>
        <w:gridCol w:w="1276"/>
        <w:gridCol w:w="1105"/>
        <w:gridCol w:w="2410"/>
      </w:tblGrid>
      <w:tr w:rsidR="00625102" w14:paraId="7D7F8756" w14:textId="77777777" w:rsidTr="0023532E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4B1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 з/п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B47B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79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BFAAE2" w14:textId="77777777" w:rsidR="00625102" w:rsidRDefault="00625102" w:rsidP="0023532E">
            <w:pPr>
              <w:ind w:left="113" w:right="113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A34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CE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Джерела фінансування</w:t>
            </w:r>
          </w:p>
        </w:tc>
        <w:tc>
          <w:tcPr>
            <w:tcW w:w="4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6B9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Орієнтовані обсяги фінансування (вартість), </w:t>
            </w:r>
            <w:r>
              <w:rPr>
                <w:bCs/>
                <w:sz w:val="18"/>
                <w:szCs w:val="18"/>
                <w:lang w:val="uk-UA" w:eastAsia="en-US"/>
              </w:rPr>
              <w:t>тис. грн.,</w:t>
            </w:r>
            <w:r>
              <w:rPr>
                <w:sz w:val="18"/>
                <w:szCs w:val="18"/>
                <w:lang w:val="uk-UA" w:eastAsia="en-US"/>
              </w:rPr>
              <w:t xml:space="preserve"> у тому числі: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3F2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Очікуваний результат</w:t>
            </w:r>
          </w:p>
        </w:tc>
      </w:tr>
      <w:tr w:rsidR="00625102" w14:paraId="5B2B7CE5" w14:textId="77777777" w:rsidTr="0023532E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0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59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0AC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643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3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A0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4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85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BA7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378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11A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73A4758" w14:textId="77777777" w:rsidTr="0023532E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3F8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D0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67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5A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4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F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B9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5D3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F9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85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962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56E25D0" w14:textId="77777777" w:rsidTr="0023532E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AC4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C0D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AF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9D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321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98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ECE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3F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A1F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88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03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</w:tr>
      <w:tr w:rsidR="00625102" w14:paraId="03424030" w14:textId="77777777" w:rsidTr="0023532E">
        <w:trPr>
          <w:trHeight w:val="147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756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C0C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2E3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D0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FAE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991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5A1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560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7E5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3DC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DA1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</w:tr>
      <w:tr w:rsidR="00625102" w14:paraId="149A5249" w14:textId="77777777" w:rsidTr="0023532E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270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731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F68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0225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228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794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B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90B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FD6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E7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46C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</w:tr>
      <w:tr w:rsidR="00625102" w:rsidRPr="00AB11FC" w14:paraId="2C10D907" w14:textId="77777777" w:rsidTr="0023532E">
        <w:trPr>
          <w:trHeight w:val="17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81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601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невідкладної спеціалізованої медичної допомоги вторинного рівня медикаментами та медичними засобами,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 xml:space="preserve">придбання наркотичних та сильнодіючих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засобів,придбання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7B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D8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54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895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951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A5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C3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3CD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B88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зняття больового шоку, поліпшення надання медичної  допомоги 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забезпечення здоров'я населення</w:t>
            </w:r>
          </w:p>
        </w:tc>
      </w:tr>
      <w:tr w:rsidR="00625102" w14:paraId="1FF0BD9F" w14:textId="77777777" w:rsidTr="0023532E">
        <w:trPr>
          <w:trHeight w:val="205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AE0C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C74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664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07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D7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4B4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987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658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C7F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973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B5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D3F97A" w14:textId="77777777" w:rsidTr="0023532E">
        <w:trPr>
          <w:trHeight w:val="15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4D2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3E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1F9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C30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F8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0B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DD9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522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BF7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EFC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AF8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</w:tr>
      <w:tr w:rsidR="00625102" w14:paraId="0D021006" w14:textId="77777777" w:rsidTr="0023532E">
        <w:trPr>
          <w:trHeight w:val="9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ADF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AA4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FD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750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65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75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2A1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FD4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B6F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B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6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67A908B9" w14:textId="77777777" w:rsidTr="0023532E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2B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F40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Підвищення ефективності роботи закладу охорони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здоров</w:t>
            </w:r>
            <w:proofErr w:type="spellEnd"/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96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Оплата послуг (крім комунальних) пов’язаних з утриманням КНП «Хорольська МЛ»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746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F4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C5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AC5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6C0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546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04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14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Підвищення ефективності роботи закладу охорони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здоров</w:t>
            </w:r>
            <w:proofErr w:type="spellEnd"/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</w:tr>
      <w:tr w:rsidR="00625102" w14:paraId="1C4A3110" w14:textId="77777777" w:rsidTr="0023532E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834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7EC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854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92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2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6E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5D68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 xml:space="preserve">    779,10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46E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04B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65D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656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442C66AC" w14:textId="77777777" w:rsidTr="0023532E">
        <w:trPr>
          <w:trHeight w:val="14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F3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72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Створення та підтримання комфортних умов для перебування пацієнтів і громадян у лікувальному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закладі згідно норм 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37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D32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4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96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F7D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22440,010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495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4648,495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AE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8830,456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C36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5CF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625102" w14:paraId="7D1B6497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AB9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FC7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CF2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F3A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90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435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FB5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C4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2CD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43A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ABC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7541DDB9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EA0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153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75B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B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7A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6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16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23970,610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26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6179,095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A2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8830,456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7C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28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CC248BF" w14:textId="77777777" w:rsidTr="0023532E">
        <w:trPr>
          <w:trHeight w:val="135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EF7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08B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0F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Капітальний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ремонт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споруди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цивільного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захисту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Комунального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некомерційного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підприємства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Хорольська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міська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лікарня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по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вул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Михайла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Cs/>
                <w:sz w:val="18"/>
                <w:szCs w:val="18"/>
                <w:lang w:eastAsia="en-US"/>
              </w:rPr>
              <w:t>Полонського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  <w:lang w:eastAsia="en-US"/>
              </w:rPr>
              <w:t xml:space="preserve"> 34 в м. Хорол 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Лубенського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району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Полтавськоїобласті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»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Коригування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C0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75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2B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A9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4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DF9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3E2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7B19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Облаштування безпечних умов в закладі охорони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здоров</w:t>
            </w:r>
            <w:proofErr w:type="spellEnd"/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 xml:space="preserve">я </w:t>
            </w:r>
          </w:p>
        </w:tc>
      </w:tr>
      <w:tr w:rsidR="00625102" w14:paraId="1B565DD6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98F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CD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757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3B6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A7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0FF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5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FF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5C2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A1B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3AF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AB11FC" w14:paraId="02EC6ABA" w14:textId="77777777" w:rsidTr="0023532E">
        <w:trPr>
          <w:trHeight w:val="17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16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AAE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72D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«Капітальний ремонт покрівлі поліклінічного відділення КНП «Хорольська МЛ» за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адресою:м.Хорол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Полонського,34»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F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50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6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AA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849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3E5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AE2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CF6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Покращені умови праці, забезпечення енергоефективності та 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184A6CD7" w14:textId="77777777" w:rsidTr="0023532E">
        <w:trPr>
          <w:trHeight w:val="8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1FE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0C4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007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A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2A4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BEB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43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A0E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F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AC0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FB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AB11FC" w14:paraId="72DEB386" w14:textId="77777777" w:rsidTr="0023532E">
        <w:trPr>
          <w:trHeight w:val="18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39F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8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718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"Хорольська міська лікарня" за адресою: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Полонського,11/1 б у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75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B1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F4B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C6A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DB0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2D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EAF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60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 Зміцнення матеріально-технічного стану приміщення поліклінічного відділення КНП «Хорольська МЛ»</w:t>
            </w:r>
            <w:r>
              <w:rPr>
                <w:sz w:val="18"/>
                <w:szCs w:val="18"/>
                <w:shd w:val="clear" w:color="auto" w:fill="FFFFFF"/>
                <w:lang w:val="uk-UA" w:eastAsia="en-US"/>
              </w:rPr>
              <w:t xml:space="preserve"> (Створення</w:t>
            </w:r>
            <w:r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val="uk-UA" w:eastAsia="en-US"/>
              </w:rPr>
              <w:t xml:space="preserve">сучасного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безбар'єрного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відділення реабілітації). </w:t>
            </w:r>
          </w:p>
        </w:tc>
      </w:tr>
      <w:tr w:rsidR="00625102" w14:paraId="364A6318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209A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96C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1A2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E79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A0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C3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7A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D8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0C3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3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050F88B" w14:textId="77777777" w:rsidTr="0023532E">
        <w:trPr>
          <w:trHeight w:val="438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5D3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9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9F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C131" w14:textId="77777777" w:rsidR="00625102" w:rsidRDefault="00625102" w:rsidP="0023532E">
            <w:pPr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проектно-кошторисна документації по об’єкту будівництва: «Реконструкція частини приміщень 4-го поверху будівлі поліклінічного відділення ( без зміни зовнішніх геометричних розмірів їх фундаментів у плані) під центр ментального здоров’я КНП «Хорольська МЛ» за адресою: вул. Михайла Полонського,34 у м. Хорол Лубенського району, Полтавської області».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1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35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92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ADB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82D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182,001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2B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FD0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F58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608385F3" w14:textId="77777777" w:rsidTr="0023532E">
        <w:trPr>
          <w:trHeight w:val="289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A99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D49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EE62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проектно-</w:t>
            </w:r>
            <w:proofErr w:type="spellStart"/>
            <w:r>
              <w:rPr>
                <w:sz w:val="20"/>
                <w:szCs w:val="20"/>
                <w:lang w:eastAsia="en-US"/>
              </w:rPr>
              <w:t>кошторисн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документації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 </w:t>
            </w:r>
            <w:proofErr w:type="spellStart"/>
            <w:r>
              <w:rPr>
                <w:sz w:val="20"/>
                <w:szCs w:val="20"/>
                <w:lang w:eastAsia="en-US"/>
              </w:rPr>
              <w:t>об’єкту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будівництва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>: «</w:t>
            </w:r>
            <w:proofErr w:type="spellStart"/>
            <w:r>
              <w:rPr>
                <w:sz w:val="20"/>
                <w:szCs w:val="20"/>
                <w:lang w:eastAsia="en-US"/>
              </w:rPr>
              <w:t>Капітальний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>
              <w:rPr>
                <w:sz w:val="20"/>
                <w:szCs w:val="20"/>
                <w:lang w:eastAsia="en-US"/>
              </w:rPr>
              <w:t>споруди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цивільного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захисту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лікувального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корпусу №2 КНП «</w:t>
            </w:r>
            <w:proofErr w:type="spellStart"/>
            <w:r>
              <w:rPr>
                <w:sz w:val="20"/>
                <w:szCs w:val="20"/>
                <w:lang w:eastAsia="en-US"/>
              </w:rPr>
              <w:t>Хорольська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МЛ» по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вул</w:t>
            </w:r>
            <w:proofErr w:type="spellEnd"/>
            <w:r>
              <w:rPr>
                <w:sz w:val="20"/>
                <w:szCs w:val="20"/>
                <w:lang w:eastAsia="en-US"/>
              </w:rPr>
              <w:t>..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Михайла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Полонського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11/1, в </w:t>
            </w:r>
            <w:proofErr w:type="spellStart"/>
            <w:r>
              <w:rPr>
                <w:sz w:val="20"/>
                <w:szCs w:val="20"/>
                <w:lang w:eastAsia="en-US"/>
              </w:rPr>
              <w:t>м.Хорол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Лубенського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району </w:t>
            </w:r>
            <w:proofErr w:type="spellStart"/>
            <w:r>
              <w:rPr>
                <w:sz w:val="20"/>
                <w:szCs w:val="20"/>
                <w:lang w:eastAsia="en-US"/>
              </w:rPr>
              <w:t>Полтавської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області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D6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C73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5E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0B5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99F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297,500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E2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861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C3C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ADC8A92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60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0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BE1D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579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69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2CA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F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C5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A1D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8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A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06A14B29" w14:textId="77777777" w:rsidTr="0023532E">
        <w:trPr>
          <w:trHeight w:val="18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DB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10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CF8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889E" w14:textId="77777777" w:rsidR="00625102" w:rsidRDefault="00625102" w:rsidP="0023532E">
            <w:pPr>
              <w:rPr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нежитлової будівлі по вул..Козацька,38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працівників.Коригування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0B0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9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2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7EA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52B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31B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CB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151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6"/>
                <w:szCs w:val="16"/>
                <w:lang w:val="uk-UA" w:eastAsia="en-US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>
              <w:rPr>
                <w:rFonts w:eastAsia="Times New Roman"/>
                <w:sz w:val="16"/>
                <w:szCs w:val="16"/>
                <w:lang w:val="uk-UA" w:eastAsia="en-US"/>
              </w:rPr>
              <w:t>в</w:t>
            </w:r>
            <w:r>
              <w:rPr>
                <w:sz w:val="16"/>
                <w:szCs w:val="16"/>
                <w:lang w:val="uk-UA" w:eastAsia="en-US"/>
              </w:rPr>
              <w:t>КНП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«Хорольська МЛ»</w:t>
            </w:r>
          </w:p>
        </w:tc>
      </w:tr>
      <w:tr w:rsidR="00625102" w14:paraId="39AA6D9B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06A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66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CBEC" w14:textId="77777777" w:rsidR="00625102" w:rsidRDefault="00625102" w:rsidP="0023532E">
            <w:pPr>
              <w:rPr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EB3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4AB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CDE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5A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1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755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52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182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88000B" w14:textId="77777777" w:rsidTr="0023532E">
        <w:trPr>
          <w:trHeight w:val="20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A4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FD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144" w14:textId="77777777" w:rsidR="00625102" w:rsidRDefault="00625102" w:rsidP="0023532E">
            <w:pPr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Придбання г</w:t>
            </w:r>
            <w:proofErr w:type="spellStart"/>
            <w:r>
              <w:rPr>
                <w:color w:val="000000"/>
                <w:lang w:eastAsia="en-US"/>
              </w:rPr>
              <w:t>енератора</w:t>
            </w:r>
            <w:proofErr w:type="spellEnd"/>
            <w:r>
              <w:rPr>
                <w:color w:val="000000"/>
                <w:lang w:eastAsia="en-US"/>
              </w:rPr>
              <w:t xml:space="preserve"> СТ-</w:t>
            </w:r>
            <w:r>
              <w:rPr>
                <w:color w:val="000000"/>
                <w:lang w:val="en-US" w:eastAsia="en-US"/>
              </w:rPr>
              <w:t>WG</w:t>
            </w:r>
            <w:r>
              <w:rPr>
                <w:color w:val="000000"/>
                <w:lang w:eastAsia="en-US"/>
              </w:rPr>
              <w:t xml:space="preserve">-90 до </w:t>
            </w:r>
            <w:proofErr w:type="spellStart"/>
            <w:r>
              <w:rPr>
                <w:color w:val="000000"/>
                <w:lang w:eastAsia="en-US"/>
              </w:rPr>
              <w:t>Системи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рентгенівської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комп’ютерної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томографії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5A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F3B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4CD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89E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4CC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D47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FFC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06C8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З</w:t>
            </w:r>
            <w:proofErr w:type="spellStart"/>
            <w:r>
              <w:rPr>
                <w:sz w:val="16"/>
                <w:szCs w:val="16"/>
                <w:lang w:eastAsia="en-US"/>
              </w:rPr>
              <w:t>абезпечення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стабільності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та </w:t>
            </w:r>
            <w:proofErr w:type="spellStart"/>
            <w:r>
              <w:rPr>
                <w:sz w:val="16"/>
                <w:szCs w:val="16"/>
                <w:lang w:eastAsia="en-US"/>
              </w:rPr>
              <w:t>безперебійної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функціональності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надання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медичних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послуг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лікувальним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закладом </w:t>
            </w:r>
            <w:proofErr w:type="spellStart"/>
            <w:r>
              <w:rPr>
                <w:sz w:val="16"/>
                <w:szCs w:val="16"/>
                <w:lang w:eastAsia="en-US"/>
              </w:rPr>
              <w:t>із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залученням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 </w:t>
            </w:r>
            <w:proofErr w:type="spellStart"/>
            <w:r>
              <w:rPr>
                <w:sz w:val="16"/>
                <w:szCs w:val="16"/>
                <w:lang w:eastAsia="en-US"/>
              </w:rPr>
              <w:t>Комп’ютерного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томографа</w:t>
            </w:r>
          </w:p>
        </w:tc>
      </w:tr>
      <w:tr w:rsidR="00625102" w14:paraId="2E9C4124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9A9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38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94DE" w14:textId="77777777" w:rsidR="00625102" w:rsidRDefault="00625102" w:rsidP="0023532E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C35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DCE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978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BB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88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B5A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763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4A5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</w:p>
        </w:tc>
      </w:tr>
      <w:tr w:rsidR="00625102" w14:paraId="18F67686" w14:textId="77777777" w:rsidTr="0023532E">
        <w:trPr>
          <w:trHeight w:val="256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DE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46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44855,786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4C53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22655,786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E4D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4E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72F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та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т.ч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>.</w:t>
            </w:r>
          </w:p>
        </w:tc>
      </w:tr>
      <w:tr w:rsidR="00625102" w14:paraId="51D99348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A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кошти бюджету Хорольської 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5D6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43325,186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05A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21125,186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9BA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F97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235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1B84C63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B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кошти державного бюджету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A94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C13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2C3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9CD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7E5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</w:tbl>
    <w:p w14:paraId="36572CC9" w14:textId="5A0940FF" w:rsidR="00625102" w:rsidRDefault="00625102" w:rsidP="00625102">
      <w:pPr>
        <w:rPr>
          <w:sz w:val="28"/>
          <w:szCs w:val="28"/>
          <w:lang w:val="en-US"/>
        </w:rPr>
      </w:pPr>
    </w:p>
    <w:p w14:paraId="495DE50C" w14:textId="77777777" w:rsidR="00625102" w:rsidRDefault="00625102" w:rsidP="00625102">
      <w:pPr>
        <w:rPr>
          <w:sz w:val="28"/>
          <w:szCs w:val="28"/>
          <w:lang w:val="en-US"/>
        </w:rPr>
      </w:pPr>
    </w:p>
    <w:p w14:paraId="7775EE68" w14:textId="006EF771" w:rsidR="00BF67F6" w:rsidRDefault="00625102" w:rsidP="00625102">
      <w:pPr>
        <w:ind w:firstLine="708"/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Юлія БОЙКО</w:t>
      </w:r>
    </w:p>
    <w:sectPr w:rsidR="00BF67F6" w:rsidSect="00AB11FC">
      <w:headerReference w:type="default" r:id="rId6"/>
      <w:headerReference w:type="first" r:id="rId7"/>
      <w:pgSz w:w="16838" w:h="11906" w:orient="landscape"/>
      <w:pgMar w:top="567" w:right="678" w:bottom="1134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5C48" w14:textId="77777777" w:rsidR="00790FA4" w:rsidRDefault="00790FA4" w:rsidP="00C65080">
      <w:r>
        <w:separator/>
      </w:r>
    </w:p>
  </w:endnote>
  <w:endnote w:type="continuationSeparator" w:id="0">
    <w:p w14:paraId="7C53F784" w14:textId="77777777" w:rsidR="00790FA4" w:rsidRDefault="00790FA4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31E8" w14:textId="77777777" w:rsidR="00790FA4" w:rsidRDefault="00790FA4" w:rsidP="00C65080">
      <w:r>
        <w:separator/>
      </w:r>
    </w:p>
  </w:footnote>
  <w:footnote w:type="continuationSeparator" w:id="0">
    <w:p w14:paraId="72969F80" w14:textId="77777777" w:rsidR="00790FA4" w:rsidRDefault="00790FA4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F2AD" w14:textId="04CD0858" w:rsidR="008F3E19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 xml:space="preserve"> PAGE  \* MERGEFORMAT 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ab/>
      <w:t>Продовження додатку 3</w:t>
    </w:r>
  </w:p>
  <w:p w14:paraId="48C5BBB6" w14:textId="77777777" w:rsidR="00AB11FC" w:rsidRPr="00AB11FC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0F6A" w14:textId="77777777" w:rsidR="008F3E19" w:rsidRDefault="008F3E1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02"/>
    <w:rsid w:val="001975F4"/>
    <w:rsid w:val="001C4DBD"/>
    <w:rsid w:val="0023532E"/>
    <w:rsid w:val="00622FA5"/>
    <w:rsid w:val="00625102"/>
    <w:rsid w:val="00782BA5"/>
    <w:rsid w:val="00790FA4"/>
    <w:rsid w:val="007E1C99"/>
    <w:rsid w:val="008F3E19"/>
    <w:rsid w:val="00AB11FC"/>
    <w:rsid w:val="00BF67F6"/>
    <w:rsid w:val="00C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51A3C"/>
  <w15:chartTrackingRefBased/>
  <w15:docId w15:val="{6C33588A-FCA8-46B3-BBD4-71912CCB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0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table" w:styleId="a7">
    <w:name w:val="Table Grid"/>
    <w:basedOn w:val="a1"/>
    <w:rsid w:val="00625102"/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5119</Words>
  <Characters>2919</Characters>
  <Application>Microsoft Office Word</Application>
  <DocSecurity>0</DocSecurity>
  <Lines>24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2025-11-25T12:56:00Z</dcterms:created>
  <dcterms:modified xsi:type="dcterms:W3CDTF">2025-11-27T14:06:00Z</dcterms:modified>
</cp:coreProperties>
</file>